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5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144"/>
      </w:tblGrid>
      <w:tr w:rsidR="001650DC" w:rsidRPr="001650DC">
        <w:trPr>
          <w:trHeight w:val="120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650DC" w:rsidRPr="001650DC" w:rsidRDefault="001650DC" w:rsidP="001650DC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1650DC">
              <w:rPr>
                <w:rFonts w:ascii="华文中宋" w:eastAsia="华文中宋" w:hAnsi="华文中宋" w:cs="Segoe UI" w:hint="eastAsia"/>
                <w:b/>
                <w:bCs/>
                <w:color w:val="FF0000"/>
                <w:kern w:val="0"/>
                <w:sz w:val="33"/>
                <w:szCs w:val="33"/>
              </w:rPr>
              <w:t>关于开展2015届本科生毕业论文(设计)选题工作的通知</w:t>
            </w:r>
          </w:p>
        </w:tc>
      </w:tr>
      <w:tr w:rsidR="001650DC" w:rsidRPr="001650DC">
        <w:trPr>
          <w:trHeight w:val="4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650DC" w:rsidRPr="001650DC" w:rsidRDefault="001650DC" w:rsidP="001650DC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1650DC">
              <w:rPr>
                <w:rFonts w:ascii="Segoe UI" w:eastAsia="宋体" w:hAnsi="Segoe UI" w:cs="Segoe UI"/>
                <w:color w:val="FF0000"/>
                <w:kern w:val="0"/>
                <w:sz w:val="24"/>
                <w:szCs w:val="24"/>
              </w:rPr>
              <w:t>武大本函〔</w:t>
            </w:r>
            <w:r w:rsidRPr="001650DC">
              <w:rPr>
                <w:rFonts w:ascii="Segoe UI" w:eastAsia="宋体" w:hAnsi="Segoe UI" w:cs="Segoe UI"/>
                <w:color w:val="FF0000"/>
                <w:kern w:val="0"/>
                <w:sz w:val="24"/>
                <w:szCs w:val="24"/>
              </w:rPr>
              <w:t>2014</w:t>
            </w:r>
            <w:r w:rsidRPr="001650DC">
              <w:rPr>
                <w:rFonts w:ascii="Segoe UI" w:eastAsia="宋体" w:hAnsi="Segoe UI" w:cs="Segoe UI"/>
                <w:color w:val="FF0000"/>
                <w:kern w:val="0"/>
                <w:sz w:val="24"/>
                <w:szCs w:val="24"/>
              </w:rPr>
              <w:t>〕</w:t>
            </w:r>
            <w:r w:rsidRPr="001650DC">
              <w:rPr>
                <w:rFonts w:ascii="Segoe UI" w:eastAsia="宋体" w:hAnsi="Segoe UI" w:cs="Segoe UI"/>
                <w:color w:val="FF0000"/>
                <w:kern w:val="0"/>
                <w:sz w:val="24"/>
                <w:szCs w:val="24"/>
              </w:rPr>
              <w:t>84</w:t>
            </w:r>
            <w:r w:rsidRPr="001650DC">
              <w:rPr>
                <w:rFonts w:ascii="Segoe UI" w:eastAsia="宋体" w:hAnsi="Segoe UI" w:cs="Segoe UI"/>
                <w:color w:val="FF0000"/>
                <w:kern w:val="0"/>
                <w:sz w:val="24"/>
                <w:szCs w:val="24"/>
              </w:rPr>
              <w:t>号</w:t>
            </w:r>
          </w:p>
        </w:tc>
      </w:tr>
      <w:tr w:rsidR="001650DC" w:rsidRPr="001650DC">
        <w:trPr>
          <w:trHeight w:val="45"/>
          <w:tblCellSpacing w:w="0" w:type="dxa"/>
          <w:jc w:val="center"/>
        </w:trPr>
        <w:tc>
          <w:tcPr>
            <w:tcW w:w="0" w:type="auto"/>
            <w:shd w:val="clear" w:color="auto" w:fill="FF0000"/>
            <w:vAlign w:val="center"/>
            <w:hideMark/>
          </w:tcPr>
          <w:p w:rsidR="001650DC" w:rsidRPr="001650DC" w:rsidRDefault="001650DC" w:rsidP="001650DC">
            <w:pPr>
              <w:widowControl/>
              <w:jc w:val="left"/>
              <w:rPr>
                <w:rFonts w:ascii="Segoe UI" w:eastAsia="宋体" w:hAnsi="Segoe UI" w:cs="Segoe UI"/>
                <w:color w:val="333333"/>
                <w:kern w:val="0"/>
                <w:sz w:val="4"/>
                <w:szCs w:val="18"/>
              </w:rPr>
            </w:pPr>
          </w:p>
        </w:tc>
      </w:tr>
      <w:tr w:rsidR="001650DC" w:rsidRPr="001650DC">
        <w:trPr>
          <w:trHeight w:val="1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650DC" w:rsidRPr="001650DC" w:rsidRDefault="001650DC" w:rsidP="001650DC">
            <w:pPr>
              <w:widowControl/>
              <w:jc w:val="left"/>
              <w:rPr>
                <w:rFonts w:ascii="Segoe UI" w:eastAsia="宋体" w:hAnsi="Segoe UI" w:cs="Segoe UI"/>
                <w:color w:val="333333"/>
                <w:kern w:val="0"/>
                <w:sz w:val="16"/>
                <w:szCs w:val="18"/>
              </w:rPr>
            </w:pPr>
          </w:p>
        </w:tc>
      </w:tr>
      <w:tr w:rsidR="001650DC" w:rsidRPr="001650DC">
        <w:trPr>
          <w:trHeight w:val="60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650DC" w:rsidRPr="001650DC" w:rsidRDefault="001650DC" w:rsidP="001650DC">
            <w:pPr>
              <w:widowControl/>
              <w:jc w:val="center"/>
              <w:rPr>
                <w:rFonts w:ascii="Segoe UI" w:eastAsia="宋体" w:hAnsi="Segoe UI" w:cs="Segoe UI"/>
                <w:b/>
                <w:bCs/>
                <w:color w:val="666666"/>
                <w:kern w:val="0"/>
                <w:szCs w:val="21"/>
              </w:rPr>
            </w:pP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  <w:szCs w:val="21"/>
              </w:rPr>
              <w:t>发布时间：</w:t>
            </w: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</w:rPr>
              <w:t>2014-11-12</w:t>
            </w: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  <w:szCs w:val="21"/>
              </w:rPr>
              <w:t>访问次数：</w:t>
            </w: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</w:rPr>
              <w:t>2</w:t>
            </w:r>
            <w:r w:rsidRPr="001650DC">
              <w:rPr>
                <w:rFonts w:ascii="Segoe UI" w:eastAsia="宋体" w:hAnsi="Segoe UI" w:cs="Segoe UI"/>
                <w:b/>
                <w:bCs/>
                <w:color w:val="666666"/>
                <w:kern w:val="0"/>
                <w:szCs w:val="21"/>
              </w:rPr>
              <w:t xml:space="preserve"> </w:t>
            </w:r>
          </w:p>
        </w:tc>
      </w:tr>
      <w:tr w:rsidR="001650DC" w:rsidRPr="001650DC">
        <w:trPr>
          <w:trHeight w:val="3000"/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8054"/>
            </w:tblGrid>
            <w:tr w:rsidR="001650DC" w:rsidRPr="001650D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650DC" w:rsidRPr="001650DC" w:rsidRDefault="001650DC" w:rsidP="001650DC">
                  <w:pPr>
                    <w:widowControl/>
                    <w:spacing w:line="4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各学院（系）：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为了做好2015届本科生毕业论文（设计）工作，根据《武汉大学本科生毕业论文（设计）工作管理办法（修订）》的要求，2015届毕业生应在本学期内开展毕业论文（设计）选题工作，现将有关要求通知如下：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一、确定毕业论文（设计）题目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50" w:firstLine="80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1、学院（系）根据专业培养目标，确定一批毕业论文（设计）题目供学生选择。要求题目具有专业性、实践性、创新性、可行性和个性化；要有一定的研究难度及饱满的工作量；注重与社会、生产、科研、实验室和相关专业工作实际相结合，具有一定的理论和实际意义。工科类来自工程实际的选题应达到80%。鼓励学生结合“大学生业余科研”和“大学生创新创业训练计划”等前期项目成果拟定毕业论文题目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2、选题应注重更新，改进题目或新题比例原则上不低于70%。论文题目要求每生一题，独立完成。需要多位学生合作研究的题目，要求每个学生均参加总体设计，并明确应独立完成的任务，可根据实际情况在大题目下加副标题以示区别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二、确定毕业论文（设计）指导教师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1、毕业论文（设计）指导教师应由</w:t>
                  </w:r>
                  <w:bookmarkStart w:id="0" w:name="OLE_LINK1"/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18"/>
                      <w:szCs w:val="18"/>
                    </w:rPr>
                    <w:t>具有一定科研或生产设计经验、对课题熟悉的讲师</w:t>
                  </w:r>
                  <w:bookmarkEnd w:id="0"/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及以上职称的教师担任。助教不能独立指导毕业论文（设计），但可协助讲师及以上职称的教师开展指导工作。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2、每位指导教师或指导小组所指导毕业论文（设计）的学生一般不超过5人。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3、与校外有关单位合作进行毕业论文（设计）的学生，可聘请相当于讲师及以上职称的科研人员、工程技术人员担任指导教师，并由学院（系）指定相关专业教师联合指导，加强与学生及实习单位的联系，确保毕业论文（设计）的质量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三、学生毕业论文（设计）资格审核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凡必修课程累计离毕业要求学分还差20学分的学生，不得开始毕业论文（设计）工作。各学院（系）应对学生毕业论文（设计）资格进行审查，对不具备资格的要通知到学生本人。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四、相关工作安排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1、请各学院（系）近期内将毕业论文（设计）题目及指导教师名单向全体毕业生公布，经学生和教师双向选择以后，于2014年12月30日前将确定的毕业论文（设计）选题汇总。学生完成毕业论文（设计）后，各学院（系）需将学生最终的毕业论文（设计）选题等信息汇总后报实践教学管理办公室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2、本学期内学生应开始资料的收集及文献综述工作，并于下学期开学后二周内写好开题报告。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3、各学院（系）2015年1月15日前应向学生布置有关毕业论文（设计）工作，并下达任务书。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 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200" w:firstLine="6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附：武汉大学本科生毕业论文（设计）信息汇总表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 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 xml:space="preserve">                                  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 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 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ind w:firstLineChars="1700" w:firstLine="54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 xml:space="preserve"> 武汉大学本科生院</w:t>
                  </w:r>
                </w:p>
                <w:p w:rsidR="001650DC" w:rsidRPr="001650DC" w:rsidRDefault="001650DC" w:rsidP="001650DC">
                  <w:pPr>
                    <w:widowControl/>
                    <w:spacing w:line="4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1650DC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 xml:space="preserve">                              2014年11月12日</w:t>
                  </w:r>
                </w:p>
                <w:p w:rsidR="001650DC" w:rsidRPr="001650DC" w:rsidRDefault="001650DC" w:rsidP="001650DC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Segoe UI" w:eastAsia="宋体" w:hAnsi="Segoe UI" w:cs="Segoe UI"/>
                      <w:color w:val="333333"/>
                      <w:kern w:val="0"/>
                      <w:sz w:val="18"/>
                      <w:szCs w:val="18"/>
                    </w:rPr>
                  </w:pPr>
                  <w:r w:rsidRPr="001650DC">
                    <w:rPr>
                      <w:rFonts w:ascii="Segoe UI" w:eastAsia="宋体" w:hAnsi="Segoe UI" w:cs="Segoe UI"/>
                      <w:color w:val="333333"/>
                      <w:kern w:val="0"/>
                      <w:sz w:val="18"/>
                      <w:szCs w:val="18"/>
                    </w:rPr>
                    <w:t> </w:t>
                  </w:r>
                  <w:r w:rsidRPr="001650DC">
                    <w:rPr>
                      <w:rFonts w:ascii="Segoe UI" w:eastAsia="宋体" w:hAnsi="Segoe UI" w:cs="Segoe UI"/>
                      <w:color w:val="333333"/>
                      <w:kern w:val="0"/>
                      <w:sz w:val="18"/>
                      <w:szCs w:val="18"/>
                    </w:rPr>
                    <w:t>附件</w:t>
                  </w:r>
                  <w:r w:rsidRPr="001650DC">
                    <w:rPr>
                      <w:rFonts w:ascii="Segoe UI" w:eastAsia="宋体" w:hAnsi="Segoe UI" w:cs="Segoe UI"/>
                      <w:color w:val="333333"/>
                      <w:kern w:val="0"/>
                      <w:sz w:val="18"/>
                      <w:szCs w:val="18"/>
                    </w:rPr>
                    <w:t>(</w:t>
                  </w:r>
                  <w:r w:rsidRPr="001650DC">
                    <w:rPr>
                      <w:rFonts w:ascii="Segoe UI" w:eastAsia="宋体" w:hAnsi="Segoe UI" w:cs="Segoe UI"/>
                      <w:color w:val="333333"/>
                      <w:kern w:val="0"/>
                      <w:sz w:val="18"/>
                      <w:szCs w:val="18"/>
                    </w:rPr>
                    <w:t>点击下载</w:t>
                  </w:r>
                  <w:r w:rsidRPr="001650DC">
                    <w:rPr>
                      <w:rFonts w:ascii="Segoe UI" w:eastAsia="宋体" w:hAnsi="Segoe UI" w:cs="Segoe UI"/>
                      <w:color w:val="333333"/>
                      <w:kern w:val="0"/>
                      <w:sz w:val="18"/>
                      <w:szCs w:val="18"/>
                    </w:rPr>
                    <w:t>)</w:t>
                  </w:r>
                  <w:r w:rsidRPr="001650DC">
                    <w:rPr>
                      <w:rFonts w:ascii="Segoe UI" w:eastAsia="宋体" w:hAnsi="Segoe UI" w:cs="Segoe UI"/>
                      <w:color w:val="333333"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rFonts w:ascii="Segoe UI" w:eastAsia="宋体" w:hAnsi="Segoe UI" w:cs="Segoe UI"/>
                      <w:noProof/>
                      <w:color w:val="333333"/>
                      <w:kern w:val="0"/>
                      <w:sz w:val="18"/>
                      <w:szCs w:val="18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1" name="图片 1" descr="点击文件名下载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点击文件名下载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hyperlink r:id="rId5" w:tgtFrame="_blank" w:tooltip="武汉大学本科生毕业论文（设计）信息汇总表.xls" w:history="1">
                    <w:r w:rsidRPr="001650DC">
                      <w:rPr>
                        <w:rFonts w:ascii="Segoe UI" w:eastAsia="宋体" w:hAnsi="Segoe UI" w:cs="Segoe UI"/>
                        <w:color w:val="333333"/>
                        <w:kern w:val="0"/>
                        <w:sz w:val="18"/>
                      </w:rPr>
                      <w:t>武汉大学本科生毕业论文（设计）信息汇总表</w:t>
                    </w:r>
                    <w:r w:rsidRPr="001650DC">
                      <w:rPr>
                        <w:rFonts w:ascii="Segoe UI" w:eastAsia="宋体" w:hAnsi="Segoe UI" w:cs="Segoe UI"/>
                        <w:color w:val="333333"/>
                        <w:kern w:val="0"/>
                        <w:sz w:val="18"/>
                      </w:rPr>
                      <w:t>.xls</w:t>
                    </w:r>
                  </w:hyperlink>
                </w:p>
              </w:tc>
            </w:tr>
          </w:tbl>
          <w:p w:rsidR="001650DC" w:rsidRPr="001650DC" w:rsidRDefault="001650DC" w:rsidP="001650DC">
            <w:pPr>
              <w:widowControl/>
              <w:jc w:val="left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</w:p>
        </w:tc>
      </w:tr>
    </w:tbl>
    <w:p w:rsidR="001A22C4" w:rsidRPr="001650DC" w:rsidRDefault="001A22C4"/>
    <w:sectPr w:rsidR="001A22C4" w:rsidRPr="001650DC" w:rsidSect="001A22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50DC"/>
    <w:rsid w:val="001650DC"/>
    <w:rsid w:val="001A2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650DC"/>
    <w:rPr>
      <w:strike w:val="0"/>
      <w:dstrike w:val="0"/>
      <w:color w:val="333333"/>
      <w:sz w:val="18"/>
      <w:szCs w:val="18"/>
      <w:u w:val="none"/>
      <w:effect w:val="none"/>
    </w:rPr>
  </w:style>
  <w:style w:type="character" w:customStyle="1" w:styleId="f20">
    <w:name w:val="f20"/>
    <w:basedOn w:val="a0"/>
    <w:rsid w:val="001650DC"/>
  </w:style>
  <w:style w:type="character" w:customStyle="1" w:styleId="forg">
    <w:name w:val="forg"/>
    <w:basedOn w:val="a0"/>
    <w:rsid w:val="001650DC"/>
  </w:style>
  <w:style w:type="paragraph" w:styleId="a4">
    <w:name w:val="Normal (Web)"/>
    <w:basedOn w:val="a"/>
    <w:uiPriority w:val="99"/>
    <w:unhideWhenUsed/>
    <w:rsid w:val="001650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1650D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650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jwb.whu.edu.cn/News/NewsDown.aspx?path=NewsUpload/201411120409557484.xls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</dc:creator>
  <cp:lastModifiedBy>yg</cp:lastModifiedBy>
  <cp:revision>1</cp:revision>
  <dcterms:created xsi:type="dcterms:W3CDTF">2014-11-12T08:41:00Z</dcterms:created>
  <dcterms:modified xsi:type="dcterms:W3CDTF">2014-11-12T08:42:00Z</dcterms:modified>
</cp:coreProperties>
</file>